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По инициативе Ассоциации сельского (аграрного) туризма Кировской области 21 сентября на базе института состоялось организационное собрание комиссии конкурса «Вятская провинция – красота деревенская».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Конкурс среди населенных пунктов Кировской области проводится с целью развития сельских территории,  привлечения инвестиций, развития туристического потенциала, сохранения народных промыслов, культурных традиций, организации новых рабочих мест в сельской местности и улучшения имиджа региона в целом.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33D">
        <w:rPr>
          <w:rFonts w:ascii="Arial" w:eastAsia="Times New Roman" w:hAnsi="Arial" w:cs="Arial"/>
          <w:color w:val="000000"/>
          <w:lang w:eastAsia="ru-RU"/>
        </w:rPr>
        <w:t>Соорганизаторами</w:t>
      </w:r>
      <w:proofErr w:type="spellEnd"/>
      <w:r w:rsidRPr="0007633D">
        <w:rPr>
          <w:rFonts w:ascii="Arial" w:eastAsia="Times New Roman" w:hAnsi="Arial" w:cs="Arial"/>
          <w:color w:val="000000"/>
          <w:lang w:eastAsia="ru-RU"/>
        </w:rPr>
        <w:t xml:space="preserve"> конкурса являются Министерство Культуры Кировской области, Общественная палата Кировской области, союз «Вятская торгово-промышленная палата», Ассоциация «Совет муниципальных образований Кировской области» и Ассоциация сельского  (аграрного) туризма.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В состав комиссии вошли представители министерства Культуры, представители общественных организаций, эксперты-практики туристической сферы, СМИ.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В ходе обсуждения членами конкурсной комиссии были внесены предложения и доработаны критерии отбора, утвержден план работы на год.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К участию в конкурсе допускаются сельские населенные пункты Кировской области любого типа (село, деревня, станция, малый город и пр.). Конкурс будет проводиться по двум номинациям: «Самая красивая деревня Вятского края» и «Самый красивый малый город Вятского края».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Основными критериями отбора будут являться наличие интересного культурного и природного потенциала, а также выраженная инициатива самих граждан, их заинтересованность в сохранении архитектурной целостности населенного пункта, поддержании в аутентичном состоянии частных домов, усадеб и приусадебных построек, прилегающих территорий и улиц.</w:t>
      </w:r>
    </w:p>
    <w:p w:rsidR="0007633D" w:rsidRPr="0007633D" w:rsidRDefault="0007633D" w:rsidP="0007633D">
      <w:pPr>
        <w:spacing w:after="0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Награждение победителей и лауреатов  состоится в рамках празднования «Дня работников сельского хозяйства и перерабатывающей промышленности» в октябре 2018 года. Ознакомиться с  Положением о проведении конкурса можно </w:t>
      </w:r>
      <w:hyperlink r:id="rId4" w:history="1">
        <w:r w:rsidRPr="0007633D">
          <w:rPr>
            <w:rFonts w:ascii="inherit" w:eastAsia="Times New Roman" w:hAnsi="inherit" w:cs="Arial"/>
            <w:color w:val="339EC4"/>
            <w:u w:val="single"/>
            <w:lang w:eastAsia="ru-RU"/>
          </w:rPr>
          <w:t>здесь &gt;&gt;</w:t>
        </w:r>
      </w:hyperlink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Победитель конкурса в номинации «Самая красивая деревня Вятского края» будет заявлен на участие в межнациональном проекте «Самая красивая деревня России» и получит необходимую методическую и организационную поддержку в Ассоциации сельского (аграрного) туризма.</w:t>
      </w:r>
    </w:p>
    <w:p w:rsidR="0007633D" w:rsidRPr="0007633D" w:rsidRDefault="0007633D" w:rsidP="0007633D">
      <w:pPr>
        <w:spacing w:after="187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7633D">
        <w:rPr>
          <w:rFonts w:ascii="Arial" w:eastAsia="Times New Roman" w:hAnsi="Arial" w:cs="Arial"/>
          <w:color w:val="000000"/>
          <w:lang w:eastAsia="ru-RU"/>
        </w:rPr>
        <w:t>Руководитель Ассоциации сельского (аграрного) туризма О.Н.Шабалина, 62-95-86</w:t>
      </w:r>
    </w:p>
    <w:p w:rsidR="0007633D" w:rsidRPr="0007633D" w:rsidRDefault="0007633D" w:rsidP="0007633D">
      <w:pPr>
        <w:spacing w:after="0" w:line="337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inherit" w:eastAsia="Times New Roman" w:hAnsi="inherit" w:cs="Arial"/>
          <w:noProof/>
          <w:color w:val="339EC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0190" cy="1520190"/>
            <wp:effectExtent l="19050" t="0" r="3810" b="0"/>
            <wp:docPr id="1" name="Рисунок 1" descr="http://ipk43.ru/assets/images/turizm/foto-press-relizyi/s_dscn204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k43.ru/assets/images/turizm/foto-press-relizyi/s_dscn204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339EC4"/>
          <w:bdr w:val="none" w:sz="0" w:space="0" w:color="auto" w:frame="1"/>
          <w:lang w:eastAsia="ru-RU"/>
        </w:rPr>
        <w:drawing>
          <wp:inline distT="0" distB="0" distL="0" distR="0">
            <wp:extent cx="1520190" cy="1520190"/>
            <wp:effectExtent l="19050" t="0" r="3810" b="0"/>
            <wp:docPr id="2" name="Рисунок 2" descr="http://ipk43.ru/assets/images/turizm/foto-press-relizyi/s_dscn2042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k43.ru/assets/images/turizm/foto-press-relizyi/s_dscn2042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3D" w:rsidRDefault="00443D3D"/>
    <w:sectPr w:rsidR="00443D3D" w:rsidSect="002F39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633D"/>
    <w:rsid w:val="0007633D"/>
    <w:rsid w:val="00243E15"/>
    <w:rsid w:val="002F39D6"/>
    <w:rsid w:val="003848F7"/>
    <w:rsid w:val="003879A7"/>
    <w:rsid w:val="003C340E"/>
    <w:rsid w:val="00443D3D"/>
    <w:rsid w:val="005E53E2"/>
    <w:rsid w:val="007929E4"/>
    <w:rsid w:val="00E3375D"/>
    <w:rsid w:val="00F7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33D"/>
  </w:style>
  <w:style w:type="character" w:styleId="a4">
    <w:name w:val="Hyperlink"/>
    <w:basedOn w:val="a0"/>
    <w:uiPriority w:val="99"/>
    <w:semiHidden/>
    <w:unhideWhenUsed/>
    <w:rsid w:val="000763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pk43.ru/assets/images/turizm/foto-press-relizyi/dscn20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pk43.ru/assets/images/turizm/foto-press-relizyi/dscn204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pk43.ru/assets/files/turizm-selskij/konkurs/polozhenie-s-prilozheniyam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</cp:revision>
  <dcterms:created xsi:type="dcterms:W3CDTF">2017-10-02T06:57:00Z</dcterms:created>
  <dcterms:modified xsi:type="dcterms:W3CDTF">2017-10-02T07:00:00Z</dcterms:modified>
</cp:coreProperties>
</file>